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Tidaholm kommun</w:t>
      </w:r>
    </w:p>
    <w:p/>
    <w:p>
      <w:r>
        <w:rPr>
          <w:rFonts w:ascii="Arial" w:hAnsi="Arial"/>
          <w:b/>
          <w:sz w:val="24"/>
        </w:rPr>
        <w:t>Motion till Tidaholm kommunfullmäktige</w:t>
      </w:r>
    </w:p>
    <w:p/>
    <w:p>
      <w:r>
        <w:rPr>
          <w:rFonts w:ascii="Arial" w:hAnsi="Arial"/>
          <w:b/>
          <w:sz w:val="24"/>
        </w:rPr>
        <w:t>Motion om utbyggt brottsförebyggande arbete i hela Tidaholm</w:t>
      </w:r>
    </w:p>
    <w:p/>
    <w:p>
      <w:r>
        <w:rPr>
          <w:rFonts w:ascii="Arial" w:hAnsi="Arial"/>
          <w:sz w:val="24"/>
        </w:rPr>
        <w:t>Inlämnad av: Sverigedemokraterna i Tidaholm</w:t>
      </w:r>
    </w:p>
    <w:p>
      <w:r>
        <w:rPr>
          <w:rFonts w:ascii="Arial" w:hAnsi="Arial"/>
          <w:sz w:val="24"/>
        </w:rPr>
        <w:t>Datum: 2026-06-06</w:t>
      </w:r>
    </w:p>
    <w:p/>
    <w:p>
      <w:r>
        <w:rPr>
          <w:rFonts w:ascii="Arial" w:hAnsi="Arial"/>
          <w:b/>
          <w:sz w:val="24"/>
        </w:rPr>
        <w:t>Motivering</w:t>
      </w:r>
    </w:p>
    <w:p>
      <w:r>
        <w:rPr>
          <w:rFonts w:ascii="Arial" w:hAnsi="Arial"/>
          <w:sz w:val="24"/>
        </w:rPr>
        <w:t>Med satsningar som Tidaholmskurage finns potential att stärka tryggheten kommunövergripande. SD vill utöka detta med fokus på förebyggande mot ungdomsbrottslighet och integrationens koppling till brott. Lokala data stödjer behovet av proaktiva åtgärder.</w:t>
      </w:r>
    </w:p>
    <w:p/>
    <w:p>
      <w:r>
        <w:rPr>
          <w:rFonts w:ascii="Arial" w:hAnsi="Arial"/>
          <w:b/>
          <w:sz w:val="24"/>
        </w:rPr>
        <w:t>Förslag till beslut</w:t>
      </w:r>
    </w:p>
    <w:p>
      <w:r>
        <w:rPr>
          <w:rFonts w:ascii="Arial" w:hAnsi="Arial"/>
          <w:sz w:val="24"/>
        </w:rPr>
        <w:t>att kommunfullmäktige beslutar om utökade brottsförebyggande insatser i alla kommundelar</w:t>
      </w:r>
    </w:p>
    <w:p>
      <w:r>
        <w:rPr>
          <w:rFonts w:ascii="Arial" w:hAnsi="Arial"/>
          <w:sz w:val="24"/>
        </w:rPr>
        <w:t>att samverkan med polis och civilsamhälle förstärks</w:t>
      </w:r>
    </w:p>
    <w:p>
      <w:r>
        <w:rPr>
          <w:rFonts w:ascii="Arial" w:hAnsi="Arial"/>
          <w:sz w:val="24"/>
        </w:rPr>
        <w:t>att specifika åtgärder mot våld i nära relationer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Tidaholm)</w:t>
      </w:r>
    </w:p>
    <w:p>
      <w:r>
        <w:rPr>
          <w:rFonts w:ascii="Arial" w:hAnsi="Arial"/>
          <w:sz w:val="24"/>
        </w:rPr>
        <w:t>Ort: Tidaholm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Tidaholm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Tidaholm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Tidaholm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