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Tjörn kommun</w:t>
      </w:r>
    </w:p>
    <w:p/>
    <w:p>
      <w:r>
        <w:rPr>
          <w:rFonts w:ascii="Arial" w:hAnsi="Arial"/>
          <w:b/>
          <w:sz w:val="24"/>
        </w:rPr>
        <w:t>Motion till Tjörn kommunfullmäktige</w:t>
      </w:r>
    </w:p>
    <w:p/>
    <w:p>
      <w:r>
        <w:rPr>
          <w:rFonts w:ascii="Arial" w:hAnsi="Arial"/>
          <w:b/>
          <w:sz w:val="24"/>
        </w:rPr>
        <w:t>Motion om ökad transparens i budget- och beslutsprocesser</w:t>
      </w:r>
    </w:p>
    <w:p/>
    <w:p>
      <w:r>
        <w:rPr>
          <w:rFonts w:ascii="Arial" w:hAnsi="Arial"/>
          <w:sz w:val="24"/>
        </w:rPr>
        <w:t>Inlämnad av: Sverigedemokraterna i Tjörn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stärka transparensen i plan för mål och ekonomi och kommunfullmäktiges beslut för att sätta medborgare och skattbetalare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förbättrad publicering av budgetunderlag och beslut.</w:t>
      </w:r>
    </w:p>
    <w:p>
      <w:r>
        <w:rPr>
          <w:rFonts w:ascii="Arial" w:hAnsi="Arial"/>
          <w:sz w:val="24"/>
        </w:rPr>
        <w:t>att medborgardialoger utökas inför budgetbeslut.</w:t>
      </w:r>
    </w:p>
    <w:p>
      <w:r>
        <w:rPr>
          <w:rFonts w:ascii="Arial" w:hAnsi="Arial"/>
          <w:sz w:val="24"/>
        </w:rPr>
        <w:t>att årlig utvärdering av transparens görs.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Tjörn)</w:t>
      </w:r>
    </w:p>
    <w:p>
      <w:r>
        <w:rPr>
          <w:rFonts w:ascii="Arial" w:hAnsi="Arial"/>
          <w:sz w:val="24"/>
        </w:rPr>
        <w:t>Ort: Tjörn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Tjörn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Tjörn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Tjörn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