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Tjörn kommun</w:t>
      </w:r>
    </w:p>
    <w:p/>
    <w:p>
      <w:r>
        <w:rPr>
          <w:rFonts w:ascii="Arial" w:hAnsi="Arial"/>
          <w:b/>
          <w:sz w:val="24"/>
        </w:rPr>
        <w:t>Motion till Tjörn kommunfullmäktige</w:t>
      </w:r>
    </w:p>
    <w:p/>
    <w:p>
      <w:r>
        <w:rPr>
          <w:rFonts w:ascii="Arial" w:hAnsi="Arial"/>
          <w:b/>
          <w:sz w:val="24"/>
        </w:rPr>
        <w:t>Motion om prioritering av kommunens egna invånare i välfärdstjänster</w:t>
      </w:r>
    </w:p>
    <w:p/>
    <w:p>
      <w:r>
        <w:rPr>
          <w:rFonts w:ascii="Arial" w:hAnsi="Arial"/>
          <w:sz w:val="24"/>
        </w:rPr>
        <w:t>Inlämnad av: Sverigedemokraterna i Tjörn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 vill att kommunens tjänster i första hand ska gynna Tjörns permanenta invånare och skattbetalare. Detta gäller särskilt äldreomsorg och andra välfärdsområden för att säkerställa rättvisa och effektivitet.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socialnämnden och andra nämnder prioriterar kommunens invånare i resursfördelning.</w:t>
      </w:r>
    </w:p>
    <w:p>
      <w:r>
        <w:rPr>
          <w:rFonts w:ascii="Arial" w:hAnsi="Arial"/>
          <w:sz w:val="24"/>
        </w:rPr>
        <w:t>att policy för prioritering antas.</w:t>
      </w:r>
    </w:p>
    <w:p>
      <w:r>
        <w:rPr>
          <w:rFonts w:ascii="Arial" w:hAnsi="Arial"/>
          <w:sz w:val="24"/>
        </w:rPr>
        <w:t>att årlig redovisning görs.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Tjörn)</w:t>
      </w:r>
    </w:p>
    <w:p>
      <w:r>
        <w:rPr>
          <w:rFonts w:ascii="Arial" w:hAnsi="Arial"/>
          <w:sz w:val="24"/>
        </w:rPr>
        <w:t>Ort: Tjörn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Tjörn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Tjörn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Tjörn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