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Trollhättan kommun</w:t>
      </w:r>
    </w:p>
    <w:p/>
    <w:p>
      <w:r>
        <w:rPr>
          <w:rFonts w:ascii="Arial" w:hAnsi="Arial"/>
          <w:b/>
          <w:sz w:val="24"/>
        </w:rPr>
        <w:t>Motion till Trollhättan kommunfullmäktige</w:t>
      </w:r>
    </w:p>
    <w:p/>
    <w:p>
      <w:r>
        <w:rPr>
          <w:rFonts w:ascii="Arial" w:hAnsi="Arial"/>
          <w:b/>
          <w:sz w:val="24"/>
        </w:rPr>
        <w:t>Motion om prioriterad äldreomsorg med medborgarfokus</w:t>
      </w:r>
    </w:p>
    <w:p/>
    <w:p>
      <w:r>
        <w:rPr>
          <w:rFonts w:ascii="Arial" w:hAnsi="Arial"/>
          <w:sz w:val="24"/>
        </w:rPr>
        <w:t>Inlämnad av: Sverigedemokraterna i Trollhättan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Överskottet 2025 ger utrymme för satsningar. Selektiva löneökningar har skapat missnöje bland personal. SD vill prioritera äldreomsorgen brett och säkerställa att skattemedel går till kvalitet för trollhätteborna först. Transparens i fördelning är viktig.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äldreomsorgen i budget 2027 med jämlika lönesatsningar.</w:t>
      </w:r>
    </w:p>
    <w:p>
      <w:r>
        <w:rPr>
          <w:rFonts w:ascii="Arial" w:hAnsi="Arial"/>
          <w:sz w:val="24"/>
        </w:rPr>
        <w:t>att brukarnöjdhet följs upp kvartalsvis.</w:t>
      </w:r>
    </w:p>
    <w:p>
      <w:r>
        <w:rPr>
          <w:rFonts w:ascii="Arial" w:hAnsi="Arial"/>
          <w:sz w:val="24"/>
        </w:rPr>
        <w:t>att externa upphandlingar granskas för kostnadseffektivitet.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Trollhättan)</w:t>
      </w:r>
    </w:p>
    <w:p>
      <w:r>
        <w:rPr>
          <w:rFonts w:ascii="Arial" w:hAnsi="Arial"/>
          <w:sz w:val="24"/>
        </w:rPr>
        <w:t>Ort: Trollhättan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Trollhättan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Trollhättan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Trollhättan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