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Ulricehamn kommun</w:t>
      </w:r>
    </w:p>
    <w:p/>
    <w:p>
      <w:r>
        <w:rPr>
          <w:rFonts w:ascii="Arial" w:hAnsi="Arial"/>
          <w:b/>
          <w:sz w:val="24"/>
        </w:rPr>
        <w:t>Motion till Ulricehamn kommunfullmäktige</w:t>
      </w:r>
    </w:p>
    <w:p/>
    <w:p>
      <w:r>
        <w:rPr>
          <w:rFonts w:ascii="Arial" w:hAnsi="Arial"/>
          <w:b/>
          <w:sz w:val="24"/>
        </w:rPr>
        <w:t>Motion om ökad studiero och ordning i kommunens grundskolor</w:t>
      </w:r>
    </w:p>
    <w:p/>
    <w:p>
      <w:r>
        <w:rPr>
          <w:rFonts w:ascii="Arial" w:hAnsi="Arial"/>
          <w:sz w:val="24"/>
        </w:rPr>
        <w:t>Inlämnad av: Sverigedemokraterna i Ulricehamn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Ulricehamns kommuns meritvärde i årskurs 9 ligger på 211,2 poäng enligt Kolada 2025, vilket är under rikssnittet på 228,5. Detta indikerar utmaningar med studiero och ordning i flera skolor. Program som Seniorer i skolan, startat 2025, är positivt men otillräckligt. Sverigedemokraterna vill se tydliga åtgärder för kunskap, ordning och trygghet i skolan, i linje med partiets skolpolitik. Lokala rapporter visar behov av bättre arbetsro för eleverna.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mobilförbud och tydliga ordningsregler i alla kommunala grundskolor.</w:t>
      </w:r>
    </w:p>
    <w:p>
      <w:r>
        <w:rPr>
          <w:rFonts w:ascii="Arial" w:hAnsi="Arial"/>
          <w:sz w:val="24"/>
        </w:rPr>
        <w:t>att fler vuxna närvaro i klassrum och på raster prioriteras.</w:t>
      </w:r>
    </w:p>
    <w:p>
      <w:r>
        <w:rPr>
          <w:rFonts w:ascii="Arial" w:hAnsi="Arial"/>
          <w:sz w:val="24"/>
        </w:rPr>
        <w:t>att en handlingsplan för studiero tas fram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Ulricehamn)</w:t>
      </w:r>
    </w:p>
    <w:p>
      <w:r>
        <w:rPr>
          <w:rFonts w:ascii="Arial" w:hAnsi="Arial"/>
          <w:sz w:val="24"/>
        </w:rPr>
        <w:t>Ort: Ulricehamn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Ulricehamn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Ulricehamn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Ulricehamn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