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Ulricehamn kommun</w:t>
      </w:r>
    </w:p>
    <w:p/>
    <w:p>
      <w:r>
        <w:rPr>
          <w:rFonts w:ascii="Arial" w:hAnsi="Arial"/>
          <w:b/>
          <w:sz w:val="24"/>
        </w:rPr>
        <w:t>Motion till Ulricehamn kommunfullmäktige</w:t>
      </w:r>
    </w:p>
    <w:p/>
    <w:p>
      <w:r>
        <w:rPr>
          <w:rFonts w:ascii="Arial" w:hAnsi="Arial"/>
          <w:b/>
          <w:sz w:val="24"/>
        </w:rPr>
        <w:t>Motion om ändamålsenliga lokaler för anpassad skola</w:t>
      </w:r>
    </w:p>
    <w:p/>
    <w:p>
      <w:r>
        <w:rPr>
          <w:rFonts w:ascii="Arial" w:hAnsi="Arial"/>
          <w:sz w:val="24"/>
        </w:rPr>
        <w:t>Inlämnad av: Sverigedemokraterna i Ulricehamn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Kritik har riktats mot olämpliga lokaler för elever i anpassad skola i Ulricehamn, vilket nämns i kommunens lokalförsörjningsplan 2025–2034. Detta påverkar elevernas möjligheter till god utbildning och trygghet. Som SD prioriterar vi alla barns rätt till en fungerande skola. Konkreta åtgärder behövs för att lösa lokalbristen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nya eller renoverade lokaler för anpassad skola i budget 2027.</w:t>
      </w:r>
    </w:p>
    <w:p>
      <w:r>
        <w:rPr>
          <w:rFonts w:ascii="Arial" w:hAnsi="Arial"/>
          <w:sz w:val="24"/>
        </w:rPr>
        <w:t>att en utredning om lämpliga lokaler genomförs under 2026.</w:t>
      </w:r>
    </w:p>
    <w:p>
      <w:r>
        <w:rPr>
          <w:rFonts w:ascii="Arial" w:hAnsi="Arial"/>
          <w:sz w:val="24"/>
        </w:rPr>
        <w:t>att samverkan med regionen stärks för specialpedagogiskt stöd.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Ulricehamn)</w:t>
      </w:r>
    </w:p>
    <w:p>
      <w:r>
        <w:rPr>
          <w:rFonts w:ascii="Arial" w:hAnsi="Arial"/>
          <w:sz w:val="24"/>
        </w:rPr>
        <w:t>Ort: Ulricehamn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Ulricehamn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Ulricehamn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Ulricehamn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