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Vara kommun</w:t>
      </w:r>
    </w:p>
    <w:p/>
    <w:p>
      <w:r>
        <w:rPr>
          <w:rFonts w:ascii="Arial" w:hAnsi="Arial"/>
          <w:b/>
          <w:sz w:val="24"/>
        </w:rPr>
        <w:t>Motion till Vara kommunfullmäktige</w:t>
      </w:r>
    </w:p>
    <w:p/>
    <w:p>
      <w:r>
        <w:rPr>
          <w:rFonts w:ascii="Arial" w:hAnsi="Arial"/>
          <w:b/>
          <w:sz w:val="24"/>
        </w:rPr>
        <w:t>Motion om förebyggande av skadegörelse i offentliga miljöer</w:t>
      </w:r>
    </w:p>
    <w:p/>
    <w:p>
      <w:r>
        <w:rPr>
          <w:rFonts w:ascii="Arial" w:hAnsi="Arial"/>
          <w:sz w:val="24"/>
        </w:rPr>
        <w:t>Inlämnad av: Sverigedemokraterna i Vara</w:t>
      </w:r>
    </w:p>
    <w:p>
      <w:r>
        <w:rPr>
          <w:rFonts w:ascii="Arial" w:hAnsi="Arial"/>
          <w:sz w:val="24"/>
        </w:rPr>
        <w:t>Datum: 2026-06-06</w:t>
      </w:r>
    </w:p>
    <w:p/>
    <w:p>
      <w:r>
        <w:rPr>
          <w:rFonts w:ascii="Arial" w:hAnsi="Arial"/>
          <w:b/>
          <w:sz w:val="24"/>
        </w:rPr>
        <w:t>Motivering</w:t>
      </w:r>
    </w:p>
    <w:p>
      <w:r>
        <w:rPr>
          <w:rFonts w:ascii="Arial" w:hAnsi="Arial"/>
          <w:sz w:val="24"/>
        </w:rPr>
        <w:t>Enligt Vara kommuns åtgärdsplan för brottsförebyggande arbete 2025-2026 följer skadegörelse en uppåtgående trend som syns i länet, även om nivåerna är låga. Detta påverkar trivsel och trygghet i områden som parker och vid skolor. Situationella åtgärder som belysning och städning kan bryta trenden tidigt. SD ser detta som en prioriterad fråga för att skydda kommunens miljö och medborgarnas välbefinnande.</w:t>
      </w:r>
    </w:p>
    <w:p/>
    <w:p>
      <w:r>
        <w:rPr>
          <w:rFonts w:ascii="Arial" w:hAnsi="Arial"/>
          <w:b/>
          <w:sz w:val="24"/>
        </w:rPr>
        <w:t>Förslag till beslut</w:t>
      </w:r>
    </w:p>
    <w:p>
      <w:r>
        <w:rPr>
          <w:rFonts w:ascii="Arial" w:hAnsi="Arial"/>
          <w:sz w:val="24"/>
        </w:rPr>
        <w:t>att kommunfullmäktige uppdrar åt tekniska förvaltningen att kartlägga utsatta platser och införa förebyggande åtgärder som belysning och regelbunden städning</w:t>
      </w:r>
    </w:p>
    <w:p>
      <w:r>
        <w:rPr>
          <w:rFonts w:ascii="Arial" w:hAnsi="Arial"/>
          <w:sz w:val="24"/>
        </w:rPr>
        <w:t>att informationskampanjer riktade mot unga genomförs i samarbete med skola och polis</w:t>
      </w:r>
    </w:p>
    <w:p>
      <w:r>
        <w:rPr>
          <w:rFonts w:ascii="Arial" w:hAnsi="Arial"/>
          <w:sz w:val="24"/>
        </w:rPr>
        <w:t>att uppföljning sker via statistik från Brå och VEST med årlig rapport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Vara)</w:t>
      </w:r>
    </w:p>
    <w:p>
      <w:r>
        <w:rPr>
          <w:rFonts w:ascii="Arial" w:hAnsi="Arial"/>
          <w:sz w:val="24"/>
        </w:rPr>
        <w:t>Ort: Vara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