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Vara kommun</w:t>
      </w:r>
    </w:p>
    <w:p/>
    <w:p>
      <w:r>
        <w:rPr>
          <w:rFonts w:ascii="Arial" w:hAnsi="Arial"/>
          <w:b/>
          <w:sz w:val="24"/>
        </w:rPr>
        <w:t>Motion till Vara kommunfullmäktige</w:t>
      </w:r>
    </w:p>
    <w:p/>
    <w:p>
      <w:r>
        <w:rPr>
          <w:rFonts w:ascii="Arial" w:hAnsi="Arial"/>
          <w:b/>
          <w:sz w:val="24"/>
        </w:rPr>
        <w:t>Motion om förbättrad studiero i kommunens skolor</w:t>
      </w:r>
    </w:p>
    <w:p/>
    <w:p>
      <w:r>
        <w:rPr>
          <w:rFonts w:ascii="Arial" w:hAnsi="Arial"/>
          <w:sz w:val="24"/>
        </w:rPr>
        <w:t>Inlämnad av: Sverigedemokraterna i Vara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Studiero och ordning i skolan är centralt för goda resultat, och nationella reformer 2026 stärker detta. I Vara med meritvärde runt 203,6 poäng finns potential att höja nivån genom lokala åtgärder som tydliga regler och stöd till lärare. SD prioriterar kunskap och trygghet för eleverna.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kommunövergripande skolregler med konsekvensplan</w:t>
      </w:r>
    </w:p>
    <w:p>
      <w:r>
        <w:rPr>
          <w:rFonts w:ascii="Arial" w:hAnsi="Arial"/>
          <w:sz w:val="24"/>
        </w:rPr>
        <w:t>att rektorer ges tydligare mandat för ordningsåtgärder</w:t>
      </w:r>
    </w:p>
    <w:p>
      <w:r>
        <w:rPr>
          <w:rFonts w:ascii="Arial" w:hAnsi="Arial"/>
          <w:sz w:val="24"/>
        </w:rPr>
        <w:t>att fortbildning för personal i studiero prioriteras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Vara)</w:t>
      </w:r>
    </w:p>
    <w:p>
      <w:r>
        <w:rPr>
          <w:rFonts w:ascii="Arial" w:hAnsi="Arial"/>
          <w:sz w:val="24"/>
        </w:rPr>
        <w:t>Ort: Vara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