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Vårgårda kommun</w:t>
      </w:r>
    </w:p>
    <w:p/>
    <w:p>
      <w:r>
        <w:rPr>
          <w:rFonts w:ascii="Arial" w:hAnsi="Arial"/>
          <w:b/>
          <w:sz w:val="24"/>
        </w:rPr>
        <w:t>Motion till Vårgårda kommunfullmäktige</w:t>
      </w:r>
    </w:p>
    <w:p/>
    <w:p>
      <w:r>
        <w:rPr>
          <w:rFonts w:ascii="Arial" w:hAnsi="Arial"/>
          <w:b/>
          <w:sz w:val="24"/>
        </w:rPr>
        <w:t>Motion om förbättrade skolresultat i Vårgårda kommun</w:t>
      </w:r>
    </w:p>
    <w:p/>
    <w:p>
      <w:r>
        <w:rPr>
          <w:rFonts w:ascii="Arial" w:hAnsi="Arial"/>
          <w:sz w:val="24"/>
        </w:rPr>
        <w:t>Inlämnad av: Sverigedemokraterna i Vårgårda</w:t>
      </w:r>
    </w:p>
    <w:p>
      <w:r>
        <w:rPr>
          <w:rFonts w:ascii="Arial" w:hAnsi="Arial"/>
          <w:sz w:val="24"/>
        </w:rPr>
        <w:t>Datum: 2026-06-06</w:t>
      </w:r>
    </w:p>
    <w:p/>
    <w:p>
      <w:r>
        <w:rPr>
          <w:rFonts w:ascii="Arial" w:hAnsi="Arial"/>
          <w:b/>
          <w:sz w:val="24"/>
        </w:rPr>
        <w:t>Motivering</w:t>
      </w:r>
    </w:p>
    <w:p>
      <w:r>
        <w:rPr>
          <w:rFonts w:ascii="Arial" w:hAnsi="Arial"/>
          <w:sz w:val="24"/>
        </w:rPr>
        <w:t>Vårgårda kommuns meritvärde ligger på cirka 205 poäng jämfört med rikssnittet på 218 poäng 2025. Resultaten har sjunkit de senaste åren enligt skolkoll.se. Låga kunskaper hotar elevernas framtid och kommunens attraktivitet.</w:t>
      </w:r>
    </w:p>
    <w:p>
      <w:r>
        <w:rPr>
          <w:rFonts w:ascii="Arial" w:hAnsi="Arial"/>
          <w:sz w:val="24"/>
        </w:rPr>
        <w:t>Nationella prov och betyg visar på utmaningar särskilt i matematik och svenska. SD vill se tydliga åtgärder för höjd kvalitet och likvärdighet.</w:t>
      </w:r>
    </w:p>
    <w:p>
      <w:r>
        <w:rPr>
          <w:rFonts w:ascii="Arial" w:hAnsi="Arial"/>
          <w:sz w:val="24"/>
        </w:rPr>
        <w:t>Insatser som tidiga stödinsatser och kompetensutveckling för lärare kan ge effekt. Detta är en kommunal kärnfråga.</w:t>
      </w:r>
    </w:p>
    <w:p/>
    <w:p>
      <w:r>
        <w:rPr>
          <w:rFonts w:ascii="Arial" w:hAnsi="Arial"/>
          <w:b/>
          <w:sz w:val="24"/>
        </w:rPr>
        <w:t>Förslag till beslut</w:t>
      </w:r>
    </w:p>
    <w:p>
      <w:r>
        <w:rPr>
          <w:rFonts w:ascii="Arial" w:hAnsi="Arial"/>
          <w:sz w:val="24"/>
        </w:rPr>
        <w:t>att kommunfullmäktige antar en handlingsplan för höjda skolresultat med mätbara mål till 2028</w:t>
      </w:r>
    </w:p>
    <w:p>
      <w:r>
        <w:rPr>
          <w:rFonts w:ascii="Arial" w:hAnsi="Arial"/>
          <w:sz w:val="24"/>
        </w:rPr>
        <w:t>att extra resurser riktas till skolor med lägst resultat</w:t>
      </w:r>
    </w:p>
    <w:p>
      <w:r>
        <w:rPr>
          <w:rFonts w:ascii="Arial" w:hAnsi="Arial"/>
          <w:sz w:val="24"/>
        </w:rPr>
        <w:t>att uppföljning sker årligen i utbildningsnämnden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Vårgårda)</w:t>
      </w:r>
    </w:p>
    <w:p>
      <w:r>
        <w:rPr>
          <w:rFonts w:ascii="Arial" w:hAnsi="Arial"/>
          <w:sz w:val="24"/>
        </w:rPr>
        <w:t>Ort: Vårgårda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Vårgårda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Vårgårda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Vårgårda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